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75" w:rsidRDefault="006B160D">
      <w:pPr>
        <w:pStyle w:val="normal"/>
        <w:spacing w:before="240" w:after="240"/>
        <w:jc w:val="right"/>
        <w:rPr>
          <w:rFonts w:ascii="Nunito" w:eastAsia="Nunito" w:hAnsi="Nunito" w:cs="Nunito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66838" cy="1359969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359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3675" w:rsidRDefault="006B160D">
      <w:pPr>
        <w:pStyle w:val="normal"/>
        <w:spacing w:before="240" w:after="240"/>
        <w:jc w:val="right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MTÜ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Rakendusliku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Antropoloogia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Keskus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br/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Kastani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42, Tartu</w:t>
      </w:r>
    </w:p>
    <w:p w:rsidR="00863675" w:rsidRDefault="006B160D">
      <w:pPr>
        <w:pStyle w:val="normal"/>
        <w:spacing w:before="240" w:after="240"/>
        <w:jc w:val="right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br/>
        <w:t>15</w:t>
      </w:r>
      <w:r>
        <w:rPr>
          <w:rFonts w:ascii="Nunito" w:eastAsia="Nunito" w:hAnsi="Nunito" w:cs="Nunito"/>
          <w:b/>
          <w:sz w:val="24"/>
          <w:szCs w:val="24"/>
        </w:rPr>
        <w:t>.11.2024</w:t>
      </w:r>
      <w:r>
        <w:rPr>
          <w:rFonts w:ascii="Nunito" w:eastAsia="Nunito" w:hAnsi="Nunito" w:cs="Nunito"/>
          <w:b/>
          <w:sz w:val="24"/>
          <w:szCs w:val="24"/>
        </w:rPr>
        <w:br/>
      </w:r>
    </w:p>
    <w:p w:rsidR="00863675" w:rsidRDefault="00863675">
      <w:pPr>
        <w:pStyle w:val="normal"/>
        <w:spacing w:before="240" w:after="240"/>
        <w:rPr>
          <w:rFonts w:ascii="Nunito" w:eastAsia="Nunito" w:hAnsi="Nunito" w:cs="Nunito"/>
          <w:sz w:val="24"/>
          <w:szCs w:val="24"/>
        </w:rPr>
      </w:pPr>
    </w:p>
    <w:p w:rsidR="00863675" w:rsidRDefault="006B160D">
      <w:pPr>
        <w:pStyle w:val="normal"/>
        <w:spacing w:before="240" w:after="240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Majandus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- </w:t>
      </w:r>
      <w:proofErr w:type="spellStart"/>
      <w:proofErr w:type="gramStart"/>
      <w:r>
        <w:rPr>
          <w:rFonts w:ascii="Nunito" w:eastAsia="Nunito" w:hAnsi="Nunito" w:cs="Nunito"/>
          <w:sz w:val="24"/>
          <w:szCs w:val="24"/>
        </w:rPr>
        <w:t>ja</w:t>
      </w:r>
      <w:proofErr w:type="spellEnd"/>
      <w:proofErr w:type="gram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Kommunikatsiooniministeerium</w:t>
      </w:r>
      <w:proofErr w:type="spellEnd"/>
      <w:r>
        <w:rPr>
          <w:rFonts w:ascii="Nunito" w:eastAsia="Nunito" w:hAnsi="Nunito" w:cs="Nunito"/>
          <w:sz w:val="24"/>
          <w:szCs w:val="24"/>
        </w:rPr>
        <w:br/>
      </w:r>
      <w:proofErr w:type="spellStart"/>
      <w:r>
        <w:rPr>
          <w:rFonts w:ascii="Nunito" w:eastAsia="Nunito" w:hAnsi="Nunito" w:cs="Nunito"/>
          <w:sz w:val="24"/>
          <w:szCs w:val="24"/>
        </w:rPr>
        <w:t>Suur-Ameerika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1</w:t>
      </w:r>
      <w:r>
        <w:rPr>
          <w:rFonts w:ascii="Nunito" w:eastAsia="Nunito" w:hAnsi="Nunito" w:cs="Nunito"/>
          <w:sz w:val="24"/>
          <w:szCs w:val="24"/>
        </w:rPr>
        <w:br/>
        <w:t>Tallinn 10122</w:t>
      </w:r>
      <w:r>
        <w:rPr>
          <w:rFonts w:ascii="Nunito" w:eastAsia="Nunito" w:hAnsi="Nunito" w:cs="Nunito"/>
          <w:sz w:val="24"/>
          <w:szCs w:val="24"/>
        </w:rPr>
        <w:br/>
      </w:r>
    </w:p>
    <w:p w:rsidR="00863675" w:rsidRDefault="006B160D">
      <w:pPr>
        <w:pStyle w:val="normal"/>
        <w:spacing w:before="240" w:after="240"/>
        <w:rPr>
          <w:rFonts w:ascii="Nunito" w:eastAsia="Nunito" w:hAnsi="Nunito" w:cs="Nunito"/>
          <w:b/>
          <w:sz w:val="24"/>
          <w:szCs w:val="24"/>
        </w:rPr>
      </w:pPr>
      <w:proofErr w:type="spellStart"/>
      <w:r>
        <w:rPr>
          <w:rFonts w:ascii="Nunito" w:eastAsia="Nunito" w:hAnsi="Nunito" w:cs="Nunito"/>
          <w:b/>
          <w:sz w:val="24"/>
          <w:szCs w:val="24"/>
        </w:rPr>
        <w:t>Kinnituskiri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uuringus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osalejate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andmete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kustutamise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kohta</w:t>
      </w:r>
      <w:proofErr w:type="spellEnd"/>
    </w:p>
    <w:p w:rsidR="00863675" w:rsidRDefault="006B160D">
      <w:pPr>
        <w:pStyle w:val="normal"/>
        <w:spacing w:before="240" w:after="240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Lugupeetud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Majandus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- </w:t>
      </w:r>
      <w:proofErr w:type="spellStart"/>
      <w:proofErr w:type="gramStart"/>
      <w:r>
        <w:rPr>
          <w:rFonts w:ascii="Nunito" w:eastAsia="Nunito" w:hAnsi="Nunito" w:cs="Nunito"/>
          <w:sz w:val="24"/>
          <w:szCs w:val="24"/>
        </w:rPr>
        <w:t>ja</w:t>
      </w:r>
      <w:proofErr w:type="spellEnd"/>
      <w:proofErr w:type="gram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Kommunikatsiooniministeerium</w:t>
      </w:r>
      <w:proofErr w:type="spellEnd"/>
    </w:p>
    <w:p w:rsidR="00863675" w:rsidRDefault="006B160D">
      <w:pPr>
        <w:pStyle w:val="normal"/>
        <w:spacing w:before="240" w:after="240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Anname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käesolevaga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teada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gramStart"/>
      <w:r>
        <w:rPr>
          <w:rFonts w:ascii="Nunito" w:eastAsia="Nunito" w:hAnsi="Nunito" w:cs="Nunito"/>
          <w:sz w:val="24"/>
          <w:szCs w:val="24"/>
        </w:rPr>
        <w:t>et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MTÜ </w:t>
      </w:r>
      <w:proofErr w:type="spellStart"/>
      <w:r>
        <w:rPr>
          <w:rFonts w:ascii="Nunito" w:eastAsia="Nunito" w:hAnsi="Nunito" w:cs="Nunito"/>
          <w:sz w:val="24"/>
          <w:szCs w:val="24"/>
        </w:rPr>
        <w:t>Rakendusliku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Antropoloogia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Keskus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on </w:t>
      </w:r>
      <w:proofErr w:type="spellStart"/>
      <w:r>
        <w:rPr>
          <w:rFonts w:ascii="Nunito" w:eastAsia="Nunito" w:hAnsi="Nunito" w:cs="Nunito"/>
          <w:sz w:val="24"/>
          <w:szCs w:val="24"/>
        </w:rPr>
        <w:t>uuringu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Meeste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väikse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osakaalu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põhjused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EHW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valdkonna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õppurite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ja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töötajate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color w:val="222222"/>
          <w:sz w:val="24"/>
          <w:szCs w:val="24"/>
        </w:rPr>
        <w:t>hulgas</w:t>
      </w:r>
      <w:proofErr w:type="spellEnd"/>
      <w:r>
        <w:rPr>
          <w:rFonts w:ascii="Nunito" w:eastAsia="Nunito" w:hAnsi="Nunito" w:cs="Nunito"/>
          <w:color w:val="222222"/>
          <w:sz w:val="24"/>
          <w:szCs w:val="24"/>
        </w:rPr>
        <w:t>”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raames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kogutud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osalejate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isikuandmed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nõuetekohaselt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kustutanud</w:t>
      </w:r>
      <w:proofErr w:type="spellEnd"/>
      <w:r>
        <w:rPr>
          <w:rFonts w:ascii="Nunito" w:eastAsia="Nunito" w:hAnsi="Nunito" w:cs="Nunito"/>
          <w:sz w:val="24"/>
          <w:szCs w:val="24"/>
        </w:rPr>
        <w:t>.</w:t>
      </w:r>
    </w:p>
    <w:p w:rsidR="00863675" w:rsidRDefault="006B160D">
      <w:pPr>
        <w:pStyle w:val="normal"/>
        <w:spacing w:before="240" w:after="240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Kinnitame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gramStart"/>
      <w:r>
        <w:rPr>
          <w:rFonts w:ascii="Nunito" w:eastAsia="Nunito" w:hAnsi="Nunito" w:cs="Nunito"/>
          <w:sz w:val="24"/>
          <w:szCs w:val="24"/>
        </w:rPr>
        <w:t>et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kõik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uuringuga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seotud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isikuandmed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sealhulgas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nimed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kontaktandmed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ja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vastused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on </w:t>
      </w:r>
      <w:proofErr w:type="spellStart"/>
      <w:r>
        <w:rPr>
          <w:rFonts w:ascii="Nunito" w:eastAsia="Nunito" w:hAnsi="Nunito" w:cs="Nunito"/>
          <w:sz w:val="24"/>
          <w:szCs w:val="24"/>
        </w:rPr>
        <w:t>kustutatud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ja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neid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säilitata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digitaalsetes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ega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füüsilistes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andmekandjates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Oleme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taganud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gramStart"/>
      <w:r>
        <w:rPr>
          <w:rFonts w:ascii="Nunito" w:eastAsia="Nunito" w:hAnsi="Nunito" w:cs="Nunito"/>
          <w:sz w:val="24"/>
          <w:szCs w:val="24"/>
        </w:rPr>
        <w:t>et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kustutamise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protsess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on </w:t>
      </w:r>
      <w:proofErr w:type="spellStart"/>
      <w:r>
        <w:rPr>
          <w:rFonts w:ascii="Nunito" w:eastAsia="Nunito" w:hAnsi="Nunito" w:cs="Nunito"/>
          <w:sz w:val="24"/>
          <w:szCs w:val="24"/>
        </w:rPr>
        <w:t>olnud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täielik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ja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vastab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andmekaitse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määrusele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(GDPR) </w:t>
      </w:r>
      <w:proofErr w:type="spellStart"/>
      <w:r>
        <w:rPr>
          <w:rFonts w:ascii="Nunito" w:eastAsia="Nunito" w:hAnsi="Nunito" w:cs="Nunito"/>
          <w:sz w:val="24"/>
          <w:szCs w:val="24"/>
        </w:rPr>
        <w:t>ning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teistele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asjak</w:t>
      </w:r>
      <w:r>
        <w:rPr>
          <w:rFonts w:ascii="Nunito" w:eastAsia="Nunito" w:hAnsi="Nunito" w:cs="Nunito"/>
          <w:sz w:val="24"/>
          <w:szCs w:val="24"/>
        </w:rPr>
        <w:t>ohastele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seadustele</w:t>
      </w:r>
      <w:proofErr w:type="spellEnd"/>
      <w:r>
        <w:rPr>
          <w:rFonts w:ascii="Nunito" w:eastAsia="Nunito" w:hAnsi="Nunito" w:cs="Nunito"/>
          <w:sz w:val="24"/>
          <w:szCs w:val="24"/>
        </w:rPr>
        <w:t>.</w:t>
      </w:r>
    </w:p>
    <w:p w:rsidR="00863675" w:rsidRDefault="00863675">
      <w:pPr>
        <w:pStyle w:val="normal"/>
        <w:spacing w:before="240" w:after="240"/>
        <w:rPr>
          <w:rFonts w:ascii="Nunito" w:eastAsia="Nunito" w:hAnsi="Nunito" w:cs="Nunito"/>
          <w:sz w:val="24"/>
          <w:szCs w:val="24"/>
        </w:rPr>
      </w:pPr>
    </w:p>
    <w:p w:rsidR="00863675" w:rsidRDefault="006B160D">
      <w:pPr>
        <w:pStyle w:val="normal"/>
        <w:spacing w:before="240" w:after="240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Madli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Oras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br/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Projektijuht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br/>
        <w:t xml:space="preserve">MTÜ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Rakendusliku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Antropoloogia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sz w:val="24"/>
          <w:szCs w:val="24"/>
        </w:rPr>
        <w:t>Keskus</w:t>
      </w:r>
      <w:proofErr w:type="spellEnd"/>
      <w:r>
        <w:rPr>
          <w:rFonts w:ascii="Nunito" w:eastAsia="Nunito" w:hAnsi="Nunito" w:cs="Nunito"/>
          <w:b/>
          <w:sz w:val="24"/>
          <w:szCs w:val="24"/>
        </w:rPr>
        <w:br/>
        <w:t>madli@antropoloogia.ee</w:t>
      </w:r>
    </w:p>
    <w:p w:rsidR="00863675" w:rsidRDefault="00863675">
      <w:pPr>
        <w:pStyle w:val="normal"/>
      </w:pPr>
    </w:p>
    <w:sectPr w:rsidR="00863675" w:rsidSect="00863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2000503030000020003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3675"/>
    <w:rsid w:val="006B160D"/>
    <w:rsid w:val="0086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rsid w:val="008636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rsid w:val="008636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rsid w:val="008636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rsid w:val="008636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rsid w:val="00863675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rsid w:val="008636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  <w:rsid w:val="00863675"/>
  </w:style>
  <w:style w:type="table" w:customStyle="1" w:styleId="TableNormal">
    <w:name w:val="Table Normal"/>
    <w:rsid w:val="008636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863675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rsid w:val="0086367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Madli</cp:lastModifiedBy>
  <cp:revision>2</cp:revision>
  <dcterms:created xsi:type="dcterms:W3CDTF">2024-11-15T08:23:00Z</dcterms:created>
  <dcterms:modified xsi:type="dcterms:W3CDTF">2024-11-15T08:24:00Z</dcterms:modified>
</cp:coreProperties>
</file>